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2D99" w14:textId="5CAF00E2" w:rsidR="00804340" w:rsidRPr="001067BB" w:rsidRDefault="00B816A9" w:rsidP="00804340">
      <w:pPr>
        <w:spacing w:after="240"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eastAsia="IBM Plex Sans SemiBold"/>
          <w:b/>
          <w:bCs/>
          <w:color w:val="30206B"/>
          <w:sz w:val="50"/>
          <w:szCs w:val="50"/>
        </w:rPr>
        <w:t>Coaching</w:t>
      </w:r>
      <w:r w:rsidR="00445B25" w:rsidRPr="001067BB">
        <w:rPr>
          <w:rFonts w:eastAsia="IBM Plex Sans SemiBold"/>
          <w:b/>
          <w:bCs/>
          <w:color w:val="30206B"/>
          <w:sz w:val="50"/>
          <w:szCs w:val="50"/>
        </w:rPr>
        <w:t xml:space="preserve"> </w:t>
      </w:r>
      <w:r w:rsidR="001067BB" w:rsidRPr="001067BB">
        <w:rPr>
          <w:rFonts w:eastAsia="IBM Plex Sans SemiBold"/>
          <w:b/>
          <w:bCs/>
          <w:color w:val="30206B"/>
          <w:sz w:val="50"/>
          <w:szCs w:val="50"/>
        </w:rPr>
        <w:t>Plan</w:t>
      </w:r>
      <w:r w:rsidR="00445B25" w:rsidRPr="001067BB">
        <w:rPr>
          <w:rFonts w:eastAsia="IBM Plex Sans SemiBold"/>
          <w:b/>
          <w:bCs/>
          <w:color w:val="30206B"/>
          <w:sz w:val="50"/>
          <w:szCs w:val="50"/>
        </w:rPr>
        <w:t xml:space="preserve"> Template</w:t>
      </w:r>
      <w:r w:rsidR="00804340">
        <w:rPr>
          <w:rFonts w:eastAsia="Times New Roman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54DB4522" wp14:editId="7AF7FD0B">
                <wp:extent cx="5795010" cy="1520456"/>
                <wp:effectExtent l="0" t="0" r="0" b="3810"/>
                <wp:docPr id="203450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1520456"/>
                        </a:xfrm>
                        <a:prstGeom prst="roundRect">
                          <a:avLst>
                            <a:gd name="adj" fmla="val 3950"/>
                          </a:avLst>
                        </a:prstGeom>
                        <a:solidFill>
                          <a:srgbClr val="F4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5FA7" w14:textId="77777777" w:rsidR="00804340" w:rsidRDefault="00804340" w:rsidP="00804340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</w:pPr>
                            <w:r w:rsidRPr="00EC647C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IN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STRUCTIONS</w:t>
                            </w:r>
                          </w:p>
                          <w:p w14:paraId="352145E9" w14:textId="78110B77" w:rsidR="00804340" w:rsidRPr="00D054A8" w:rsidRDefault="00804340" w:rsidP="00804340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159FD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Read and delete this section before sharing the document.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br/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This </w:t>
                            </w:r>
                            <w:r w:rsidR="0041638F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coaching 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plan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template is designed to </w:t>
                            </w:r>
                            <w:r w:rsidR="00320947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help the employee achieve key objectives to support their career growth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. Use </w:t>
                            </w:r>
                            <w:r w:rsidR="00F42AC6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this template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to </w:t>
                            </w:r>
                            <w:r w:rsidR="00320947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plan the action steps needed to achieve their objectives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, </w:t>
                            </w:r>
                            <w:r w:rsidR="00320947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determine the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resources and support </w:t>
                            </w:r>
                            <w:r w:rsidR="00320947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they 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nee</w:t>
                            </w:r>
                            <w:r w:rsidR="00320947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d, and record feedback from their coach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. Both 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the employee and their </w:t>
                            </w:r>
                            <w:r w:rsidR="00320947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coach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should </w:t>
                            </w:r>
                            <w:r w:rsidR="00523EA8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further </w:t>
                            </w:r>
                            <w:r w:rsidR="00320947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map out the coaching plan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by </w:t>
                            </w:r>
                            <w:r w:rsidR="00523EA8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deciding on </w:t>
                            </w:r>
                            <w:r w:rsidR="00F42AC6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the </w:t>
                            </w:r>
                            <w:r w:rsidR="00523EA8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deadline and success metrics of each objective, as well as </w:t>
                            </w:r>
                            <w:r w:rsidR="00F42AC6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which actions each party will be responsible for.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28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DB4522" id="Rectangle 2" o:spid="_x0000_s1026" style="width:456.3pt;height:1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" fillcolor="#f4f6fa" stroked="f" strokeweight="1pt">
                <v:stroke joinstyle="miter"/>
                <v:textbox inset="2mm,,8mm">
                  <w:txbxContent>
                    <w:p w14:paraId="20CB5FA7" w14:textId="77777777" w:rsidR="00804340" w:rsidRDefault="00804340" w:rsidP="00804340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</w:pPr>
                      <w:r w:rsidRPr="00EC647C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IN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STRUCTIONS</w:t>
                      </w:r>
                    </w:p>
                    <w:p w14:paraId="352145E9" w14:textId="78110B77" w:rsidR="00804340" w:rsidRPr="00D054A8" w:rsidRDefault="00804340" w:rsidP="00804340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</w:pPr>
                      <w:r w:rsidRPr="009159FD">
                        <w:rPr>
                          <w:rFonts w:eastAsia="Times New Roman"/>
                          <w:b/>
                          <w:bCs/>
                          <w:color w:val="FF0000"/>
                          <w:sz w:val="18"/>
                          <w:szCs w:val="18"/>
                          <w:lang w:eastAsia="en-GB"/>
                        </w:rPr>
                        <w:t>Read and delete this section before sharing the document.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br/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This </w:t>
                      </w:r>
                      <w:r w:rsidR="0041638F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coaching 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plan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template is designed to </w:t>
                      </w:r>
                      <w:r w:rsidR="00320947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help the employee achieve key objectives to support their career growth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. Use </w:t>
                      </w:r>
                      <w:r w:rsidR="00F42AC6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this template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to </w:t>
                      </w:r>
                      <w:r w:rsidR="00320947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plan the action steps needed to achieve their objectives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, </w:t>
                      </w:r>
                      <w:r w:rsidR="00320947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determine the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resources and support </w:t>
                      </w:r>
                      <w:r w:rsidR="00320947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they 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nee</w:t>
                      </w:r>
                      <w:r w:rsidR="00320947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d, and record feedback from their coach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. Both 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the employee and their </w:t>
                      </w:r>
                      <w:r w:rsidR="00320947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coach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should </w:t>
                      </w:r>
                      <w:r w:rsidR="00523EA8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further </w:t>
                      </w:r>
                      <w:r w:rsidR="00320947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map out the coaching plan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by </w:t>
                      </w:r>
                      <w:r w:rsidR="00523EA8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deciding on </w:t>
                      </w:r>
                      <w:r w:rsidR="00F42AC6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the </w:t>
                      </w:r>
                      <w:r w:rsidR="00523EA8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deadline and success metrics of each objective, as well as </w:t>
                      </w:r>
                      <w:r w:rsidR="00F42AC6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which actions each party will be responsible for.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3116"/>
        <w:gridCol w:w="1654"/>
        <w:gridCol w:w="4066"/>
      </w:tblGrid>
      <w:tr w:rsidR="00AF54F6" w:rsidRPr="001067BB" w14:paraId="06272311" w14:textId="77777777" w:rsidTr="003E7333">
        <w:trPr>
          <w:trHeight w:val="184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3D36120D" w:rsidR="00AF54F6" w:rsidRPr="00A46B41" w:rsidRDefault="004F592F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Employee n</w:t>
            </w:r>
            <w:r w:rsidR="00445B25" w:rsidRPr="00A46B41">
              <w:rPr>
                <w:rFonts w:eastAsia="IBM Plex Sans Medium"/>
                <w:b/>
                <w:bCs/>
                <w:color w:val="30206B"/>
              </w:rPr>
              <w:t>ame</w:t>
            </w:r>
          </w:p>
        </w:tc>
        <w:tc>
          <w:tcPr>
            <w:tcW w:w="31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77777777" w:rsidR="00AF54F6" w:rsidRPr="00454C2D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65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42BC7D21" w:rsidR="00AF54F6" w:rsidRPr="00A46B41" w:rsidRDefault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Coach name</w:t>
            </w:r>
          </w:p>
        </w:tc>
        <w:tc>
          <w:tcPr>
            <w:tcW w:w="406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77777777" w:rsidR="00AF54F6" w:rsidRPr="00454C2D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B816A9" w:rsidRPr="001067BB" w14:paraId="3E9742C1" w14:textId="77777777" w:rsidTr="003E7333">
        <w:trPr>
          <w:trHeight w:val="25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77777777" w:rsidR="00B816A9" w:rsidRPr="00A46B41" w:rsidRDefault="00B816A9" w:rsidP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46B41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1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77777777" w:rsidR="00B816A9" w:rsidRPr="00454C2D" w:rsidRDefault="00B816A9" w:rsidP="00B816A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65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2A67B51C" w:rsidR="00B816A9" w:rsidRPr="00A46B41" w:rsidRDefault="00B816A9" w:rsidP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46B41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406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7777777" w:rsidR="00B816A9" w:rsidRPr="00454C2D" w:rsidRDefault="00B816A9" w:rsidP="00B816A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5D5565E8" w14:textId="77777777" w:rsidTr="003E7333">
        <w:trPr>
          <w:trHeight w:val="25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736E" w14:textId="4932667F" w:rsidR="00A11B79" w:rsidRPr="00A46B41" w:rsidRDefault="00A11B79" w:rsidP="00A11B7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31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E354E" w14:textId="77777777" w:rsidR="00A11B79" w:rsidRPr="00454C2D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65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FABDA" w14:textId="704D0BF7" w:rsidR="00A11B79" w:rsidRPr="00A46B41" w:rsidRDefault="00A11B79" w:rsidP="00A11B7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406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0C513" w14:textId="77777777" w:rsidR="00A11B79" w:rsidRPr="00454C2D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63AD9003" w14:textId="77777777" w:rsidR="00AF54F6" w:rsidRPr="001067BB" w:rsidRDefault="00AF54F6" w:rsidP="00AF54F6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7321"/>
      </w:tblGrid>
      <w:tr w:rsidR="00AF54F6" w:rsidRPr="001067BB" w14:paraId="38997BFA" w14:textId="77777777" w:rsidTr="00F42AC6">
        <w:trPr>
          <w:trHeight w:val="742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6BC82CBC" w14:textId="77777777" w:rsidR="00AF54F6" w:rsidRDefault="00806EC9" w:rsidP="00586F6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Key o</w:t>
            </w:r>
            <w:r w:rsidR="00B816A9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bjectives</w:t>
            </w:r>
          </w:p>
          <w:p w14:paraId="432D36BB" w14:textId="038A4CCE" w:rsidR="0041638F" w:rsidRPr="00A46B41" w:rsidRDefault="0041638F" w:rsidP="00586F6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41638F">
              <w:rPr>
                <w:rFonts w:eastAsia="IBM Plex Sans Medium"/>
                <w:i/>
                <w:iCs/>
                <w:color w:val="FFFFFF" w:themeColor="background1"/>
              </w:rPr>
              <w:t xml:space="preserve">List the main </w:t>
            </w:r>
            <w:r>
              <w:rPr>
                <w:rFonts w:eastAsia="IBM Plex Sans Medium"/>
                <w:i/>
                <w:iCs/>
                <w:color w:val="FFFFFF" w:themeColor="background1"/>
              </w:rPr>
              <w:t xml:space="preserve">goals and objectives </w:t>
            </w:r>
            <w:r w:rsidRPr="0041638F">
              <w:rPr>
                <w:rFonts w:eastAsia="IBM Plex Sans Medium"/>
                <w:i/>
                <w:iCs/>
                <w:color w:val="FFFFFF" w:themeColor="background1"/>
              </w:rPr>
              <w:t>to be achieved through the coaching process.</w:t>
            </w:r>
          </w:p>
        </w:tc>
      </w:tr>
      <w:tr w:rsidR="00AF54F6" w:rsidRPr="001067BB" w14:paraId="7E79DBAC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5E9B4" w14:textId="64873CD5" w:rsidR="00AF54F6" w:rsidRPr="00454C2D" w:rsidRDefault="00806EC9">
            <w:pPr>
              <w:widowControl w:val="0"/>
              <w:spacing w:line="240" w:lineRule="auto"/>
              <w:rPr>
                <w:rFonts w:eastAsia="IBM Plex Sans SemiBold"/>
                <w:color w:val="30206B"/>
                <w:highlight w:val="yellow"/>
              </w:rPr>
            </w:pPr>
            <w:r>
              <w:rPr>
                <w:rFonts w:eastAsia="IBM Plex Sans SemiBold"/>
                <w:color w:val="30206B"/>
              </w:rPr>
              <w:t>Key objective 1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8DF5" w14:textId="13A33231" w:rsidR="00AF54F6" w:rsidRPr="001067BB" w:rsidRDefault="00AF54F6" w:rsidP="0082080D">
            <w:pPr>
              <w:rPr>
                <w:color w:val="2F1F6B"/>
              </w:rPr>
            </w:pPr>
          </w:p>
        </w:tc>
      </w:tr>
      <w:tr w:rsidR="00AF54F6" w:rsidRPr="001067BB" w14:paraId="7082C6D6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5670" w14:textId="585A4A2D" w:rsidR="00AF54F6" w:rsidRPr="00454C2D" w:rsidRDefault="00806EC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2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D164" w14:textId="111A2196" w:rsidR="00AF54F6" w:rsidRPr="001067BB" w:rsidRDefault="00AF54F6" w:rsidP="0082080D">
            <w:pPr>
              <w:rPr>
                <w:rFonts w:eastAsia="IBM Plex Sans SemiBold"/>
                <w:color w:val="30206B"/>
              </w:rPr>
            </w:pPr>
          </w:p>
        </w:tc>
      </w:tr>
      <w:tr w:rsidR="00AF54F6" w:rsidRPr="001067BB" w14:paraId="769C7079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67C6" w14:textId="1773732C" w:rsidR="00AF54F6" w:rsidRPr="00454C2D" w:rsidRDefault="00806EC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3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FDF6" w14:textId="77777777" w:rsidR="00AF54F6" w:rsidRPr="001067BB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46E9BE41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1B5C" w14:textId="3AE34915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Key objective </w:t>
            </w:r>
            <w:r>
              <w:rPr>
                <w:rFonts w:eastAsia="IBM Plex Sans SemiBold"/>
                <w:color w:val="30206B"/>
              </w:rPr>
              <w:t>4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76C2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78342375" w14:textId="77777777" w:rsidR="00EF3923" w:rsidRDefault="00EF3923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EF3923" w:rsidRPr="001067BB" w14:paraId="21CC5F4D" w14:textId="77777777" w:rsidTr="00F42AC6">
        <w:trPr>
          <w:trHeight w:val="738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20C930D9" w14:textId="77777777" w:rsidR="00EF3923" w:rsidRDefault="00A11B79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Action steps</w:t>
            </w:r>
          </w:p>
          <w:p w14:paraId="43CCC5C8" w14:textId="2546E122" w:rsidR="0041638F" w:rsidRPr="00A46B41" w:rsidRDefault="0041638F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41638F">
              <w:rPr>
                <w:rFonts w:eastAsia="IBM Plex Sans Medium"/>
                <w:i/>
                <w:iCs/>
                <w:color w:val="FFFFFF" w:themeColor="background1"/>
              </w:rPr>
              <w:t>Break down objectives into practical, manageable tasks/activities.</w:t>
            </w:r>
          </w:p>
        </w:tc>
      </w:tr>
      <w:tr w:rsidR="00A11B79" w:rsidRPr="001067BB" w14:paraId="5E9EAE11" w14:textId="77777777" w:rsidTr="008F378D">
        <w:trPr>
          <w:trHeight w:val="224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AB421" w14:textId="419A4F3C" w:rsidR="00A11B79" w:rsidRPr="001067BB" w:rsidRDefault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1)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D3A9F" w14:textId="31002AD6" w:rsidR="00A11B79" w:rsidRPr="001067BB" w:rsidRDefault="00A11B79">
            <w:pPr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205E9578" w14:textId="77777777" w:rsidTr="008F378D">
        <w:trPr>
          <w:trHeight w:val="223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12F65" w14:textId="77777777" w:rsidR="00A11B79" w:rsidRDefault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4069E" w14:textId="77777777" w:rsidR="00A11B79" w:rsidRPr="001067BB" w:rsidRDefault="00A11B79">
            <w:pPr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3C8097D2" w14:textId="77777777" w:rsidTr="008F378D">
        <w:trPr>
          <w:trHeight w:val="223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8EDAA" w14:textId="77777777" w:rsidR="00A11B79" w:rsidRDefault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28120" w14:textId="77777777" w:rsidR="00A11B79" w:rsidRPr="001067BB" w:rsidRDefault="00A11B79">
            <w:pPr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5523FA29" w14:textId="77777777" w:rsidTr="008F378D">
        <w:trPr>
          <w:trHeight w:val="212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A6E2" w14:textId="080B8A5F" w:rsidR="00A11B79" w:rsidRPr="001067BB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2)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6E45F" w14:textId="77777777" w:rsidR="00A11B79" w:rsidRPr="001067BB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01DA6948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5EEFC" w14:textId="77777777" w:rsidR="00A11B79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E03F3" w14:textId="77777777" w:rsidR="00A11B79" w:rsidRPr="001067BB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67B1C083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5A721" w14:textId="77777777" w:rsidR="00A11B79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96AC3" w14:textId="77777777" w:rsidR="00A11B79" w:rsidRPr="001067BB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270B3A25" w14:textId="77777777" w:rsidTr="008F378D">
        <w:trPr>
          <w:trHeight w:val="212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0D514" w14:textId="0EF8EDAC" w:rsidR="00A11B79" w:rsidRPr="001067BB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3)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B4678" w14:textId="77777777" w:rsidR="00A11B79" w:rsidRPr="001067BB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3240D4CC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33595" w14:textId="77777777" w:rsidR="00A11B79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B7FC0" w14:textId="77777777" w:rsidR="00A11B79" w:rsidRPr="001067BB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015C21D3" w14:textId="77777777" w:rsidTr="00F42AC6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06D19" w14:textId="77777777" w:rsidR="00A11B79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653DD" w14:textId="77777777" w:rsidR="00A11B79" w:rsidRPr="001067BB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2F7B9C82" w14:textId="77777777" w:rsidTr="00F42AC6">
        <w:trPr>
          <w:trHeight w:val="212"/>
          <w:jc w:val="center"/>
        </w:trPr>
        <w:tc>
          <w:tcPr>
            <w:tcW w:w="3109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6A4CC" w14:textId="13F3567C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Action steps (Key objective </w:t>
            </w:r>
            <w:r>
              <w:rPr>
                <w:rFonts w:eastAsia="IBM Plex Sans SemiBold"/>
                <w:color w:val="30206B"/>
              </w:rPr>
              <w:t>4</w:t>
            </w:r>
            <w:r>
              <w:rPr>
                <w:rFonts w:eastAsia="IBM Plex Sans SemiBold"/>
                <w:color w:val="30206B"/>
              </w:rPr>
              <w:t>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CDC49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160B9572" w14:textId="77777777" w:rsidTr="00F42AC6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005B6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7F2D5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7B6956DF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08657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E7D4A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41B4E582" w14:textId="77777777" w:rsidR="00F42AC6" w:rsidRDefault="00F42AC6" w:rsidP="00445B25">
      <w:pPr>
        <w:rPr>
          <w:rFonts w:eastAsia="IBM Plex Sans"/>
          <w:color w:val="30206B"/>
          <w:sz w:val="16"/>
          <w:szCs w:val="16"/>
        </w:rPr>
      </w:pPr>
    </w:p>
    <w:p w14:paraId="6ABE39E0" w14:textId="578F8A08" w:rsidR="00EF3923" w:rsidRPr="00F42AC6" w:rsidRDefault="00F42AC6" w:rsidP="00445B25">
      <w:pPr>
        <w:rPr>
          <w:rFonts w:eastAsia="IBM Plex Sans"/>
          <w:color w:val="30206B"/>
          <w:sz w:val="16"/>
          <w:szCs w:val="16"/>
          <w:vertAlign w:val="subscript"/>
        </w:rPr>
      </w:pPr>
      <w:r>
        <w:rPr>
          <w:rFonts w:eastAsia="IBM Plex Sans"/>
          <w:color w:val="30206B"/>
          <w:sz w:val="16"/>
          <w:szCs w:val="16"/>
        </w:rPr>
        <w:softHyphen/>
      </w: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C01083" w:rsidRPr="001067BB" w14:paraId="4D3F5F43" w14:textId="77777777" w:rsidTr="001862EF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24871400" w14:textId="77777777" w:rsidR="00C01083" w:rsidRDefault="00C01083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Timeline</w:t>
            </w:r>
          </w:p>
          <w:p w14:paraId="422980CF" w14:textId="0414DB27" w:rsidR="0041638F" w:rsidRPr="00A46B41" w:rsidRDefault="0041638F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41638F">
              <w:rPr>
                <w:rFonts w:eastAsia="IBM Plex Sans Medium"/>
                <w:i/>
                <w:iCs/>
                <w:color w:val="FFFFFF" w:themeColor="background1"/>
              </w:rPr>
              <w:t>Establish a deadline for each action step and its overall objective.</w:t>
            </w:r>
          </w:p>
        </w:tc>
      </w:tr>
      <w:tr w:rsidR="00C01083" w:rsidRPr="001067BB" w14:paraId="31CCD768" w14:textId="77777777" w:rsidTr="008F378D">
        <w:trPr>
          <w:trHeight w:val="224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673EB" w14:textId="2D357EA6" w:rsidR="00C01083" w:rsidRPr="001067BB" w:rsidRDefault="003E733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Timeline for a</w:t>
            </w:r>
            <w:r w:rsidR="00C01083">
              <w:rPr>
                <w:rFonts w:eastAsia="IBM Plex Sans SemiBold"/>
                <w:color w:val="30206B"/>
              </w:rPr>
              <w:t>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 w:rsidR="00C01083">
              <w:rPr>
                <w:rFonts w:eastAsia="IBM Plex Sans SemiBold"/>
                <w:color w:val="30206B"/>
              </w:rPr>
              <w:t>ey objective 1)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CB66" w14:textId="79A4B368" w:rsidR="00C01083" w:rsidRPr="001067BB" w:rsidRDefault="00C01083" w:rsidP="001862EF">
            <w:pPr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7DABB0AF" w14:textId="77777777" w:rsidTr="008F378D">
        <w:trPr>
          <w:trHeight w:val="223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071F9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111FB" w14:textId="2C1D161F" w:rsidR="00C01083" w:rsidRPr="001067BB" w:rsidRDefault="00C01083" w:rsidP="001862EF">
            <w:pPr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0901F1DC" w14:textId="77777777" w:rsidTr="008F378D">
        <w:trPr>
          <w:trHeight w:val="223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615FF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6AB30" w14:textId="77777777" w:rsidR="00C01083" w:rsidRPr="001067BB" w:rsidRDefault="00C01083" w:rsidP="001862EF">
            <w:pPr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2D4C9E4E" w14:textId="77777777" w:rsidTr="008F378D">
        <w:trPr>
          <w:trHeight w:val="212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838D9" w14:textId="59110A52" w:rsidR="00C01083" w:rsidRPr="001067BB" w:rsidRDefault="003E733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Timeline for 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 xml:space="preserve">ey objective </w:t>
            </w:r>
            <w:r w:rsidR="00F42AC6">
              <w:rPr>
                <w:rFonts w:eastAsia="IBM Plex Sans SemiBold"/>
                <w:color w:val="30206B"/>
              </w:rPr>
              <w:t>2</w:t>
            </w:r>
            <w:r>
              <w:rPr>
                <w:rFonts w:eastAsia="IBM Plex Sans SemiBold"/>
                <w:color w:val="30206B"/>
              </w:rPr>
              <w:t>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9B1F4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523CA4F2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1E6CE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07030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3C5BFFA3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0CB00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8BF33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17390E3F" w14:textId="77777777" w:rsidTr="008F378D">
        <w:trPr>
          <w:trHeight w:val="212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AF0A6" w14:textId="128D266D" w:rsidR="00C01083" w:rsidRPr="001067BB" w:rsidRDefault="003E733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Timeline for 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 xml:space="preserve">ey objective </w:t>
            </w:r>
            <w:r w:rsidR="00F42AC6">
              <w:rPr>
                <w:rFonts w:eastAsia="IBM Plex Sans SemiBold"/>
                <w:color w:val="30206B"/>
              </w:rPr>
              <w:t>3</w:t>
            </w:r>
            <w:r>
              <w:rPr>
                <w:rFonts w:eastAsia="IBM Plex Sans SemiBold"/>
                <w:color w:val="30206B"/>
              </w:rPr>
              <w:t>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EE161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3AE3EBBC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44FB9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30E9A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3837E0AF" w14:textId="77777777" w:rsidTr="00F42AC6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76833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54012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7D622269" w14:textId="77777777" w:rsidTr="00F42AC6">
        <w:trPr>
          <w:trHeight w:val="212"/>
          <w:jc w:val="center"/>
        </w:trPr>
        <w:tc>
          <w:tcPr>
            <w:tcW w:w="3109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EB335" w14:textId="3F630D3F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Timeline for action steps (Key objective </w:t>
            </w:r>
            <w:r>
              <w:rPr>
                <w:rFonts w:eastAsia="IBM Plex Sans SemiBold"/>
                <w:color w:val="30206B"/>
              </w:rPr>
              <w:t>4</w:t>
            </w:r>
            <w:r>
              <w:rPr>
                <w:rFonts w:eastAsia="IBM Plex Sans SemiBold"/>
                <w:color w:val="30206B"/>
              </w:rPr>
              <w:t>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DC4C2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3D72EADC" w14:textId="77777777" w:rsidTr="00F42AC6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F117A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E4E68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02EB3C8E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DCB07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2C48E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7A09061E" w14:textId="767C9923" w:rsidR="008177FA" w:rsidRDefault="008177FA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8177FA" w:rsidRPr="001067BB" w14:paraId="7BC42778" w14:textId="77777777" w:rsidTr="001862EF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50707EAB" w14:textId="77777777" w:rsidR="008177FA" w:rsidRDefault="008177FA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Responsibilities</w:t>
            </w:r>
          </w:p>
          <w:p w14:paraId="473C9F9D" w14:textId="2CCD9598" w:rsidR="0041638F" w:rsidRPr="00A46B41" w:rsidRDefault="0041638F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41638F">
              <w:rPr>
                <w:rFonts w:eastAsia="IBM Plex Sans Medium"/>
                <w:i/>
                <w:iCs/>
                <w:color w:val="FFFFFF" w:themeColor="background1"/>
              </w:rPr>
              <w:t>List the responsible party for each action step (coach or employee); include required support and resources.</w:t>
            </w:r>
          </w:p>
        </w:tc>
      </w:tr>
      <w:tr w:rsidR="0041638F" w:rsidRPr="001067BB" w14:paraId="2CF7F8B6" w14:textId="77777777" w:rsidTr="00C247FC">
        <w:trPr>
          <w:trHeight w:val="224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B13D7" w14:textId="3F43B969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1)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4F281" w14:textId="591C924F" w:rsidR="0041638F" w:rsidRPr="001067BB" w:rsidRDefault="0041638F" w:rsidP="0041638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[Name of responsible party + required support/resources]</w:t>
            </w:r>
          </w:p>
        </w:tc>
      </w:tr>
      <w:tr w:rsidR="0041638F" w:rsidRPr="001067BB" w14:paraId="56649089" w14:textId="77777777" w:rsidTr="0041638F">
        <w:trPr>
          <w:trHeight w:val="1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D1A49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636E3" w14:textId="30DE4323" w:rsidR="0041638F" w:rsidRPr="001067BB" w:rsidRDefault="0041638F" w:rsidP="0041638F">
            <w:pPr>
              <w:rPr>
                <w:rFonts w:eastAsia="IBM Plex Sans SemiBold"/>
                <w:color w:val="30206B"/>
              </w:rPr>
            </w:pPr>
          </w:p>
        </w:tc>
      </w:tr>
      <w:tr w:rsidR="0041638F" w:rsidRPr="001067BB" w14:paraId="1E072FF3" w14:textId="77777777" w:rsidTr="0041638F">
        <w:trPr>
          <w:trHeight w:val="21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9AB16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56A98" w14:textId="6F815FC9" w:rsidR="0041638F" w:rsidRPr="001067BB" w:rsidRDefault="0041638F" w:rsidP="0041638F">
            <w:pPr>
              <w:rPr>
                <w:rFonts w:eastAsia="IBM Plex Sans SemiBold"/>
                <w:color w:val="30206B"/>
              </w:rPr>
            </w:pPr>
          </w:p>
        </w:tc>
      </w:tr>
      <w:tr w:rsidR="0041638F" w:rsidRPr="001067BB" w14:paraId="3E9DEFA9" w14:textId="77777777" w:rsidTr="0041638F">
        <w:trPr>
          <w:trHeight w:val="212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731F4" w14:textId="657C96D4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2)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42BB7" w14:textId="6E50BBB9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[Name of responsible party + required support/resources]</w:t>
            </w:r>
          </w:p>
        </w:tc>
      </w:tr>
      <w:tr w:rsidR="0041638F" w:rsidRPr="001067BB" w14:paraId="0C240230" w14:textId="77777777" w:rsidTr="0041638F">
        <w:trPr>
          <w:trHeight w:val="35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FFA9D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E392B" w14:textId="06AE806C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41638F" w:rsidRPr="001067BB" w14:paraId="685AA291" w14:textId="77777777" w:rsidTr="0041638F">
        <w:trPr>
          <w:trHeight w:val="126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49D90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D8B03" w14:textId="514496D5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41638F" w:rsidRPr="001067BB" w14:paraId="719A0388" w14:textId="77777777" w:rsidTr="0041638F">
        <w:trPr>
          <w:trHeight w:val="218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B8285" w14:textId="313B0322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3)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B188F" w14:textId="13A3AB0E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[Name of responsible party + required support/resources]</w:t>
            </w:r>
          </w:p>
        </w:tc>
      </w:tr>
      <w:tr w:rsidR="0041638F" w:rsidRPr="001067BB" w14:paraId="4E6AB4AF" w14:textId="77777777" w:rsidTr="0041638F">
        <w:trPr>
          <w:trHeight w:val="40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67397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D3303" w14:textId="4F5B4A1C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41638F" w:rsidRPr="001067BB" w14:paraId="49B0AAB2" w14:textId="77777777" w:rsidTr="00F42AC6">
        <w:trPr>
          <w:trHeight w:val="20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2790F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B2C55" w14:textId="660E1E6C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2FAE71AA" w14:textId="77777777" w:rsidTr="00F42AC6">
        <w:trPr>
          <w:trHeight w:val="20"/>
          <w:jc w:val="center"/>
        </w:trPr>
        <w:tc>
          <w:tcPr>
            <w:tcW w:w="3109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ACBC5" w14:textId="4F70AE5F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Action steps (Key objective </w:t>
            </w:r>
            <w:r>
              <w:rPr>
                <w:rFonts w:eastAsia="IBM Plex Sans SemiBold"/>
                <w:color w:val="30206B"/>
              </w:rPr>
              <w:t>4</w:t>
            </w:r>
            <w:r>
              <w:rPr>
                <w:rFonts w:eastAsia="IBM Plex Sans SemiBold"/>
                <w:color w:val="30206B"/>
              </w:rPr>
              <w:t>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8096D" w14:textId="354CC522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</w:t>
            </w:r>
            <w:r>
              <w:rPr>
                <w:rFonts w:eastAsia="IBM Plex Sans SemiBold"/>
                <w:color w:val="30206B"/>
              </w:rPr>
              <w:t>Name of responsible party + required support/resources]</w:t>
            </w:r>
          </w:p>
        </w:tc>
      </w:tr>
      <w:tr w:rsidR="00F42AC6" w:rsidRPr="001067BB" w14:paraId="4DD56A49" w14:textId="77777777" w:rsidTr="00F42AC6">
        <w:trPr>
          <w:trHeight w:val="20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B6325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75ADC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486D0F25" w14:textId="77777777" w:rsidTr="0041638F">
        <w:trPr>
          <w:trHeight w:val="20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48D11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4C382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6B2EE5B3" w14:textId="1D375DF3" w:rsidR="00B96A53" w:rsidRDefault="00B96A53" w:rsidP="00445B25">
      <w:pPr>
        <w:rPr>
          <w:rFonts w:eastAsia="IBM Plex Sans"/>
          <w:color w:val="30206B"/>
          <w:sz w:val="16"/>
          <w:szCs w:val="16"/>
        </w:rPr>
      </w:pPr>
    </w:p>
    <w:p w14:paraId="1A6DF54C" w14:textId="77777777" w:rsidR="00F42AC6" w:rsidRDefault="00F42AC6" w:rsidP="00445B25">
      <w:pPr>
        <w:rPr>
          <w:rFonts w:eastAsia="IBM Plex Sans"/>
          <w:color w:val="30206B"/>
          <w:sz w:val="16"/>
          <w:szCs w:val="16"/>
        </w:rPr>
      </w:pPr>
    </w:p>
    <w:p w14:paraId="4111A2E9" w14:textId="77777777" w:rsidR="00F42AC6" w:rsidRDefault="00F42AC6" w:rsidP="00445B25">
      <w:pPr>
        <w:rPr>
          <w:rFonts w:eastAsia="IBM Plex Sans"/>
          <w:color w:val="30206B"/>
          <w:sz w:val="16"/>
          <w:szCs w:val="16"/>
        </w:rPr>
      </w:pPr>
    </w:p>
    <w:p w14:paraId="0E62516F" w14:textId="77777777" w:rsidR="00F42AC6" w:rsidRDefault="00F42AC6" w:rsidP="00445B25">
      <w:pPr>
        <w:rPr>
          <w:rFonts w:eastAsia="IBM Plex Sans"/>
          <w:color w:val="30206B"/>
          <w:sz w:val="16"/>
          <w:szCs w:val="16"/>
        </w:rPr>
      </w:pPr>
    </w:p>
    <w:p w14:paraId="214A4ECF" w14:textId="77777777" w:rsidR="00F42AC6" w:rsidRDefault="00F42AC6" w:rsidP="00445B25">
      <w:pPr>
        <w:rPr>
          <w:rFonts w:eastAsia="IBM Plex Sans"/>
          <w:color w:val="30206B"/>
          <w:sz w:val="16"/>
          <w:szCs w:val="16"/>
        </w:rPr>
      </w:pPr>
    </w:p>
    <w:p w14:paraId="29CCC2EF" w14:textId="77777777" w:rsidR="00F42AC6" w:rsidRPr="001067BB" w:rsidRDefault="00F42AC6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085A9B" w:rsidRPr="001067BB" w14:paraId="64316DEB" w14:textId="77777777" w:rsidTr="001862EF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74B9C622" w14:textId="77777777" w:rsidR="00085A9B" w:rsidRDefault="00085A9B" w:rsidP="001862EF">
            <w:pPr>
              <w:widowControl w:val="0"/>
              <w:spacing w:line="240" w:lineRule="auto"/>
              <w:jc w:val="center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lastRenderedPageBreak/>
              <w:t>Success metrics</w:t>
            </w:r>
          </w:p>
          <w:p w14:paraId="05247F39" w14:textId="06CE00DB" w:rsidR="0041638F" w:rsidRPr="00A46B41" w:rsidRDefault="0041638F" w:rsidP="001862EF">
            <w:pPr>
              <w:widowControl w:val="0"/>
              <w:spacing w:line="240" w:lineRule="auto"/>
              <w:jc w:val="center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41638F">
              <w:rPr>
                <w:rFonts w:eastAsia="IBM Plex Sans Medium"/>
                <w:i/>
                <w:iCs/>
                <w:color w:val="FFFFFF" w:themeColor="background1"/>
              </w:rPr>
              <w:t>Identify quantifiable indicators to measure progress and outcomes.</w:t>
            </w:r>
          </w:p>
        </w:tc>
      </w:tr>
      <w:tr w:rsidR="0041638F" w:rsidRPr="001067BB" w14:paraId="5D7B1BFD" w14:textId="77777777" w:rsidTr="008F378D">
        <w:trPr>
          <w:trHeight w:val="224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2C3C2" w14:textId="420AFF9A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1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CDF31" w14:textId="78DD691A" w:rsidR="0041638F" w:rsidRPr="001067BB" w:rsidRDefault="0041638F" w:rsidP="0041638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[Success metrics/indicators]</w:t>
            </w:r>
          </w:p>
        </w:tc>
      </w:tr>
      <w:tr w:rsidR="00085A9B" w:rsidRPr="001067BB" w14:paraId="40CE5018" w14:textId="77777777" w:rsidTr="008F378D">
        <w:trPr>
          <w:trHeight w:val="223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D93CC" w14:textId="77777777" w:rsidR="00085A9B" w:rsidRDefault="00085A9B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BDF9C" w14:textId="2F5F0CD6" w:rsidR="00085A9B" w:rsidRPr="001067BB" w:rsidRDefault="00085A9B" w:rsidP="001862EF">
            <w:pPr>
              <w:rPr>
                <w:rFonts w:eastAsia="IBM Plex Sans SemiBold"/>
                <w:color w:val="30206B"/>
              </w:rPr>
            </w:pPr>
          </w:p>
        </w:tc>
      </w:tr>
      <w:tr w:rsidR="00085A9B" w:rsidRPr="001067BB" w14:paraId="316FE356" w14:textId="77777777" w:rsidTr="008F378D">
        <w:trPr>
          <w:trHeight w:val="223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37C44" w14:textId="77777777" w:rsidR="00085A9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3047C" w14:textId="6C7C488E" w:rsidR="00085A9B" w:rsidRPr="001067BB" w:rsidRDefault="00085A9B" w:rsidP="00085A9B">
            <w:pPr>
              <w:rPr>
                <w:rFonts w:eastAsia="IBM Plex Sans SemiBold"/>
                <w:color w:val="30206B"/>
              </w:rPr>
            </w:pPr>
          </w:p>
        </w:tc>
      </w:tr>
      <w:tr w:rsidR="00085A9B" w:rsidRPr="001067BB" w14:paraId="6F80E33F" w14:textId="77777777" w:rsidTr="008F378D">
        <w:trPr>
          <w:trHeight w:val="212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12F5D" w14:textId="148EB6E4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2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2C374" w14:textId="3E582291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[Success metrics/indicators]</w:t>
            </w:r>
          </w:p>
        </w:tc>
      </w:tr>
      <w:tr w:rsidR="00085A9B" w:rsidRPr="001067BB" w14:paraId="0E870137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AEB3D" w14:textId="77777777" w:rsidR="00085A9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F46AB" w14:textId="76F84F1E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085A9B" w:rsidRPr="001067BB" w14:paraId="133F87BD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64E74" w14:textId="77777777" w:rsidR="00085A9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CB02D" w14:textId="2F002284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085A9B" w:rsidRPr="001067BB" w14:paraId="44968352" w14:textId="77777777" w:rsidTr="008F378D">
        <w:trPr>
          <w:trHeight w:val="212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72BE4" w14:textId="41D5EDC1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3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B6F37" w14:textId="3C47B71A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[Success metrics/indicators]</w:t>
            </w:r>
          </w:p>
        </w:tc>
      </w:tr>
      <w:tr w:rsidR="00085A9B" w:rsidRPr="001067BB" w14:paraId="4A21D402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8C1AB" w14:textId="77777777" w:rsidR="00085A9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AB800" w14:textId="3338FC18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085A9B" w:rsidRPr="001067BB" w14:paraId="23E98943" w14:textId="77777777" w:rsidTr="00F42AC6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F1BCF" w14:textId="77777777" w:rsidR="00085A9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A87D3" w14:textId="2C2BEBE7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797DB7EF" w14:textId="77777777" w:rsidTr="00F42AC6">
        <w:trPr>
          <w:trHeight w:val="212"/>
          <w:jc w:val="center"/>
        </w:trPr>
        <w:tc>
          <w:tcPr>
            <w:tcW w:w="3109" w:type="dxa"/>
            <w:vMerge w:val="restart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597A5" w14:textId="018BE27F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Key objective </w:t>
            </w:r>
            <w:r>
              <w:rPr>
                <w:rFonts w:eastAsia="IBM Plex Sans SemiBold"/>
                <w:color w:val="30206B"/>
              </w:rPr>
              <w:t>4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74E90" w14:textId="45190559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[Success metrics/indicators]</w:t>
            </w:r>
          </w:p>
        </w:tc>
      </w:tr>
      <w:tr w:rsidR="00F42AC6" w:rsidRPr="001067BB" w14:paraId="5D71572E" w14:textId="77777777" w:rsidTr="00F42AC6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652EB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7EE63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79C56F8E" w14:textId="77777777" w:rsidTr="008F378D">
        <w:trPr>
          <w:trHeight w:val="212"/>
          <w:jc w:val="center"/>
        </w:trPr>
        <w:tc>
          <w:tcPr>
            <w:tcW w:w="3109" w:type="dxa"/>
            <w:vMerge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BE9E7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92FA3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756D4680" w14:textId="0B90A217" w:rsidR="00A11B79" w:rsidRDefault="00A11B79" w:rsidP="00445B25">
      <w:pPr>
        <w:rPr>
          <w:rFonts w:eastAsia="IBM Plex Sans"/>
          <w:color w:val="30206B"/>
          <w:sz w:val="16"/>
          <w:szCs w:val="16"/>
        </w:rPr>
      </w:pPr>
    </w:p>
    <w:p w14:paraId="156F72AB" w14:textId="0D1E95DE" w:rsidR="00804340" w:rsidRDefault="00804340" w:rsidP="00445B25">
      <w:pPr>
        <w:rPr>
          <w:rFonts w:eastAsia="IBM Plex Sans"/>
          <w:color w:val="30206B"/>
          <w:sz w:val="16"/>
          <w:szCs w:val="16"/>
        </w:rPr>
      </w:pPr>
    </w:p>
    <w:p w14:paraId="74CD129B" w14:textId="6A78BA54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509EC95" w14:textId="37081FE0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804340" w:rsidRPr="001067BB" w14:paraId="3122CBF6" w14:textId="77777777" w:rsidTr="001E6050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3EC75BAD" w14:textId="77777777" w:rsidR="00804340" w:rsidRDefault="00804340" w:rsidP="00586F6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Feedback</w:t>
            </w:r>
          </w:p>
          <w:p w14:paraId="7D2FE2F5" w14:textId="7F316224" w:rsidR="0041638F" w:rsidRPr="00A46B41" w:rsidRDefault="0041638F" w:rsidP="00586F6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41638F">
              <w:rPr>
                <w:rFonts w:eastAsia="IBM Plex Sans Medium"/>
                <w:i/>
                <w:iCs/>
                <w:color w:val="FFFFFF" w:themeColor="background1"/>
              </w:rPr>
              <w:t xml:space="preserve">Schedule regular check-ins to provide feedback, monitor progress, address challenges, and </w:t>
            </w:r>
            <w:r w:rsidR="00F42AC6">
              <w:rPr>
                <w:rFonts w:eastAsia="IBM Plex Sans Medium"/>
                <w:i/>
                <w:iCs/>
                <w:color w:val="FFFFFF" w:themeColor="background1"/>
              </w:rPr>
              <w:t>revise</w:t>
            </w:r>
            <w:r w:rsidRPr="0041638F">
              <w:rPr>
                <w:rFonts w:eastAsia="IBM Plex Sans Medium"/>
                <w:i/>
                <w:iCs/>
                <w:color w:val="FFFFFF" w:themeColor="background1"/>
              </w:rPr>
              <w:t>.</w:t>
            </w:r>
          </w:p>
        </w:tc>
      </w:tr>
      <w:tr w:rsidR="0041638F" w:rsidRPr="001067BB" w14:paraId="71643554" w14:textId="77777777" w:rsidTr="001E6050">
        <w:trPr>
          <w:trHeight w:val="524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7790E" w14:textId="77777777" w:rsidR="0041638F" w:rsidRPr="00454C2D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  <w:highlight w:val="yellow"/>
              </w:rPr>
            </w:pPr>
            <w:r>
              <w:rPr>
                <w:rFonts w:eastAsia="IBM Plex Sans SemiBold"/>
                <w:color w:val="30206B"/>
              </w:rPr>
              <w:t>After two weeks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BDC04" w14:textId="23CD1777" w:rsidR="0041638F" w:rsidRPr="001067BB" w:rsidRDefault="0041638F" w:rsidP="0041638F">
            <w:pPr>
              <w:rPr>
                <w:color w:val="2F1F6B"/>
              </w:rPr>
            </w:pPr>
            <w:r>
              <w:rPr>
                <w:rFonts w:eastAsia="IBM Plex Sans SemiBold"/>
                <w:color w:val="30206B"/>
              </w:rPr>
              <w:t>[Feedback from coach]</w:t>
            </w:r>
          </w:p>
        </w:tc>
      </w:tr>
      <w:tr w:rsidR="0041638F" w:rsidRPr="001067BB" w14:paraId="4F773E84" w14:textId="77777777" w:rsidTr="001E6050">
        <w:trPr>
          <w:trHeight w:val="435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EDA58" w14:textId="77777777" w:rsidR="0041638F" w:rsidRPr="00454C2D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After four weeks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1AFD" w14:textId="77777777" w:rsidR="0041638F" w:rsidRPr="001067BB" w:rsidRDefault="0041638F" w:rsidP="0041638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[Feedback from coach]</w:t>
            </w:r>
          </w:p>
        </w:tc>
      </w:tr>
      <w:tr w:rsidR="0041638F" w:rsidRPr="001067BB" w14:paraId="549FF013" w14:textId="77777777" w:rsidTr="001E6050">
        <w:trPr>
          <w:trHeight w:val="487"/>
          <w:jc w:val="center"/>
        </w:trPr>
        <w:tc>
          <w:tcPr>
            <w:tcW w:w="3109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6294B" w14:textId="77777777" w:rsidR="0041638F" w:rsidRPr="00454C2D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After six weeks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AE5D4" w14:textId="77777777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[Feedback from coach]</w:t>
            </w:r>
          </w:p>
        </w:tc>
      </w:tr>
    </w:tbl>
    <w:p w14:paraId="069A5B3A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57EF1CC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E698DE3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1B29582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93FCBE2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D0EF8C9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649566C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E0DC33B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2BCDF65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3D8739E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7B08409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48BEFAD" w14:textId="7F6324DC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C856004" w14:textId="33475B99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7D3B662" w14:textId="5E26785A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104D12C" w14:textId="0F356608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C378BEC" w14:textId="20DE88B9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1A47BBB" w14:textId="37325B3C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73C5D2C" w14:textId="6E533EE5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5B48677" w14:textId="40EBAD7F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B8D333B" w14:textId="65D26849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B0A0169" w14:textId="028AB598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3E7EA10" w14:textId="7E56CA9C" w:rsidR="00804340" w:rsidRDefault="00F42AC6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C99FC6" wp14:editId="1746C189">
                <wp:simplePos x="0" y="0"/>
                <wp:positionH relativeFrom="column">
                  <wp:posOffset>2665730</wp:posOffset>
                </wp:positionH>
                <wp:positionV relativeFrom="paragraph">
                  <wp:posOffset>13970</wp:posOffset>
                </wp:positionV>
                <wp:extent cx="1167765" cy="524510"/>
                <wp:effectExtent l="0" t="0" r="0" b="0"/>
                <wp:wrapNone/>
                <wp:docPr id="335722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B98B6" w14:textId="77777777" w:rsidR="00F42AC6" w:rsidRDefault="00F42AC6" w:rsidP="00F42AC6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AE73A70" wp14:editId="73B9B07A">
                                  <wp:extent cx="731520" cy="201168"/>
                                  <wp:effectExtent l="0" t="0" r="0" b="2540"/>
                                  <wp:docPr id="1174941726" name="Picture 11749417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DE4AC5" w14:textId="77777777" w:rsidR="00F42AC6" w:rsidRPr="002D183E" w:rsidRDefault="00F42AC6" w:rsidP="00F42AC6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7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99F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09.9pt;margin-top:1.1pt;width:91.95pt;height:4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mItGA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" filled="f" stroked="f" strokeweight=".5pt">
                <v:textbox>
                  <w:txbxContent>
                    <w:p w14:paraId="4DBB98B6" w14:textId="77777777" w:rsidR="00F42AC6" w:rsidRDefault="00F42AC6" w:rsidP="00F42AC6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5AE73A70" wp14:editId="73B9B07A">
                            <wp:extent cx="731520" cy="201168"/>
                            <wp:effectExtent l="0" t="0" r="0" b="2540"/>
                            <wp:docPr id="1174941726" name="Picture 11749417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DE4AC5" w14:textId="77777777" w:rsidR="00F42AC6" w:rsidRPr="002D183E" w:rsidRDefault="00F42AC6" w:rsidP="00F42AC6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8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6B67DBA" w14:textId="0D336446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B83B320" w14:textId="41084DFF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38B2C46" w14:textId="1947A94D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0946568" w14:textId="32C419EC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E4BBFCC" w14:textId="6C51BF18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68541B5" w14:textId="04DF15B6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B85F9FA" w14:textId="6A020E68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2947C12" w14:textId="35BD0D43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AF4F89A" w14:textId="00772514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B4D50C1" w14:textId="18E141DA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A248217" w14:textId="1294A960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60E33A7" w14:textId="1970C5ED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DCADC1B" w14:textId="150EFF4C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51B1871" w14:textId="13DED300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8E87C71" w14:textId="31CA9D89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9C57DF8" w14:textId="6F74D732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6E92A30" w14:textId="1A3873B2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88A441A" w14:textId="3B24ED92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28F5A94" w14:textId="5BA3C2CF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70CCACF" w14:textId="470F7C6C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E252437" w14:textId="07AE16CA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97DC0AF" w14:textId="1C90B49D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3622FBA" w14:textId="7CA66365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98C70CC" w14:textId="10DE63ED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E5656B4" w14:textId="53CF8E34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8CB3144" w14:textId="3CE6D3C4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517DF2C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3DF5A46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EE3F265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3820AA6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982CD40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57BE9E9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1737C24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3E04123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0720FED" w14:textId="5F738D2C" w:rsidR="00804340" w:rsidRDefault="00690925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46526" wp14:editId="654219BD">
                <wp:simplePos x="0" y="0"/>
                <wp:positionH relativeFrom="column">
                  <wp:posOffset>2691130</wp:posOffset>
                </wp:positionH>
                <wp:positionV relativeFrom="paragraph">
                  <wp:posOffset>263525</wp:posOffset>
                </wp:positionV>
                <wp:extent cx="1167765" cy="524510"/>
                <wp:effectExtent l="0" t="0" r="0" b="0"/>
                <wp:wrapNone/>
                <wp:docPr id="1911794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97DCC" w14:textId="77777777" w:rsidR="0041638F" w:rsidRDefault="0041638F" w:rsidP="0041638F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89DFBD" wp14:editId="51593891">
                                  <wp:extent cx="731520" cy="201168"/>
                                  <wp:effectExtent l="0" t="0" r="0" b="2540"/>
                                  <wp:docPr id="1985942501" name="Picture 19859425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7BC525" w14:textId="77777777" w:rsidR="0041638F" w:rsidRPr="002D183E" w:rsidRDefault="00000000" w:rsidP="0041638F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9">
                              <w:r w:rsidR="0041638F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CB46526" id="_x0000_s1029" type="#_x0000_t202" style="position:absolute;margin-left:211.9pt;margin-top:20.75pt;width:91.95pt;height:4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" filled="f" stroked="f" strokeweight=".5pt">
                <v:textbox>
                  <w:txbxContent>
                    <w:p w14:paraId="13997DCC" w14:textId="77777777" w:rsidR="0041638F" w:rsidRDefault="0041638F" w:rsidP="0041638F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7189DFBD" wp14:editId="51593891">
                            <wp:extent cx="731520" cy="201168"/>
                            <wp:effectExtent l="0" t="0" r="0" b="2540"/>
                            <wp:docPr id="1985942501" name="Picture 19859425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7BC525" w14:textId="77777777" w:rsidR="0041638F" w:rsidRPr="002D183E" w:rsidRDefault="0041638F" w:rsidP="0041638F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2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B7EB4" w:rsidRPr="00231BD7" w14:paraId="5B9B438C" w14:textId="77777777" w:rsidTr="00F15D32">
        <w:trPr>
          <w:trHeight w:val="1685"/>
        </w:trPr>
        <w:tc>
          <w:tcPr>
            <w:tcW w:w="10456" w:type="dxa"/>
            <w:vAlign w:val="center"/>
          </w:tcPr>
          <w:p w14:paraId="39820710" w14:textId="77777777" w:rsidR="005B7EB4" w:rsidRPr="00231BD7" w:rsidRDefault="005B7EB4" w:rsidP="00F15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231BD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Version control: V1</w:t>
            </w:r>
          </w:p>
          <w:p w14:paraId="4C55CF39" w14:textId="77777777" w:rsidR="005B7EB4" w:rsidRPr="00231BD7" w:rsidRDefault="005B7EB4" w:rsidP="00F15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231BD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Last reviewed date:</w:t>
            </w:r>
          </w:p>
          <w:p w14:paraId="12FB9274" w14:textId="77777777" w:rsidR="005B7EB4" w:rsidRPr="00231BD7" w:rsidRDefault="005B7EB4" w:rsidP="00F15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231BD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Reviewer: [Name and/or Title]</w:t>
            </w:r>
          </w:p>
          <w:p w14:paraId="582E3053" w14:textId="77777777" w:rsidR="005B7EB4" w:rsidRPr="00231BD7" w:rsidRDefault="005B7EB4" w:rsidP="00F15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231BD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Next review date due:</w:t>
            </w:r>
          </w:p>
          <w:p w14:paraId="7F00C53A" w14:textId="77777777" w:rsidR="005B7EB4" w:rsidRPr="00231BD7" w:rsidRDefault="005B7EB4" w:rsidP="00F15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231BD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By reviewer: [Name and/or Title]</w:t>
            </w:r>
          </w:p>
        </w:tc>
      </w:tr>
    </w:tbl>
    <w:p w14:paraId="6E7B26E7" w14:textId="77777777" w:rsidR="005B7EB4" w:rsidRPr="00231BD7" w:rsidRDefault="005B7EB4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FA37C6">
        <w:rPr>
          <w:rFonts w:ascii="IBM Plex Sans" w:hAnsi="IBM Plex Sans"/>
          <w:noProof/>
          <w:color w:val="002060"/>
        </w:rPr>
        <w:drawing>
          <wp:anchor distT="0" distB="0" distL="114300" distR="114300" simplePos="0" relativeHeight="251673600" behindDoc="0" locked="0" layoutInCell="1" allowOverlap="1" wp14:anchorId="56AE82B7" wp14:editId="7FD992AC">
            <wp:simplePos x="0" y="0"/>
            <wp:positionH relativeFrom="column">
              <wp:posOffset>-457200</wp:posOffset>
            </wp:positionH>
            <wp:positionV relativeFrom="page">
              <wp:posOffset>12700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13" cy="106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04BFB" w14:textId="77777777" w:rsidR="005B7EB4" w:rsidRPr="00231BD7" w:rsidRDefault="005B7EB4" w:rsidP="005B7EB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231BD7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0BBF8A6B" w14:textId="77777777" w:rsidR="005B7EB4" w:rsidRPr="00231BD7" w:rsidRDefault="005B7EB4" w:rsidP="005B7EB4">
      <w:pPr>
        <w:rPr>
          <w:lang w:val="en-GB" w:eastAsia="ja-JP"/>
        </w:rPr>
      </w:pPr>
    </w:p>
    <w:p w14:paraId="4E2DE11E" w14:textId="77777777" w:rsidR="005B7EB4" w:rsidRPr="00231BD7" w:rsidRDefault="005B7EB4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51222938" w14:textId="77777777" w:rsidR="005B7EB4" w:rsidRPr="00231BD7" w:rsidRDefault="005B7EB4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269423B6" w14:textId="77777777" w:rsidR="005B7EB4" w:rsidRPr="00231BD7" w:rsidRDefault="005B7EB4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1C2AB2D8" w14:textId="77777777" w:rsidR="005B7EB4" w:rsidRPr="00231BD7" w:rsidRDefault="005B7EB4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2D1BC503" w14:textId="77777777" w:rsidR="005B7EB4" w:rsidRPr="00231BD7" w:rsidRDefault="005B7EB4" w:rsidP="005B7EB4">
      <w:pPr>
        <w:jc w:val="center"/>
        <w:rPr>
          <w:rFonts w:eastAsia="IBM Plex Sans"/>
          <w:color w:val="30206B"/>
          <w:sz w:val="16"/>
          <w:szCs w:val="16"/>
          <w:u w:val="single"/>
        </w:rPr>
      </w:pPr>
      <w:r w:rsidRPr="00231BD7">
        <w:rPr>
          <w:rFonts w:eastAsia="IBM Plex Sans"/>
          <w:color w:val="30206B"/>
          <w:sz w:val="16"/>
          <w:szCs w:val="16"/>
          <w:u w:val="single"/>
        </w:rPr>
        <w:br/>
      </w:r>
    </w:p>
    <w:p w14:paraId="1D61D4F1" w14:textId="77777777" w:rsidR="005B7EB4" w:rsidRPr="00231BD7" w:rsidRDefault="005B7EB4" w:rsidP="005B7EB4">
      <w:pPr>
        <w:pStyle w:val="NormalWeb"/>
        <w:rPr>
          <w:rFonts w:ascii="Arial" w:hAnsi="Arial" w:cs="Arial"/>
        </w:rPr>
      </w:pPr>
    </w:p>
    <w:p w14:paraId="4D32D4A7" w14:textId="77777777" w:rsidR="005B7EB4" w:rsidRPr="00231BD7" w:rsidRDefault="005B7EB4" w:rsidP="005B7EB4">
      <w:pPr>
        <w:pStyle w:val="NormalWeb"/>
        <w:rPr>
          <w:rFonts w:ascii="Arial" w:hAnsi="Arial" w:cs="Arial"/>
        </w:rPr>
      </w:pPr>
    </w:p>
    <w:p w14:paraId="3214DFDD" w14:textId="77777777" w:rsidR="005B7EB4" w:rsidRPr="00231BD7" w:rsidRDefault="005B7EB4" w:rsidP="005B7EB4">
      <w:pPr>
        <w:pStyle w:val="NormalWeb"/>
        <w:rPr>
          <w:rFonts w:ascii="Arial" w:hAnsi="Arial" w:cs="Arial"/>
        </w:rPr>
      </w:pPr>
    </w:p>
    <w:p w14:paraId="56B69448" w14:textId="44A1839D" w:rsidR="00AF54F6" w:rsidRPr="001067BB" w:rsidRDefault="0082015E" w:rsidP="00F42AC6">
      <w:pPr>
        <w:rPr>
          <w:rFonts w:eastAsia="IBM Plex Sans SemiBold"/>
          <w:color w:val="30206B"/>
          <w:sz w:val="24"/>
          <w:szCs w:val="24"/>
        </w:rPr>
      </w:pPr>
      <w:r>
        <w:rPr>
          <w:rFonts w:eastAsia="IBM Plex Sans SemiBold"/>
          <w:color w:val="30206B"/>
          <w:sz w:val="24"/>
          <w:szCs w:val="24"/>
        </w:rPr>
        <w:softHyphen/>
      </w:r>
      <w:r>
        <w:rPr>
          <w:rFonts w:eastAsia="IBM Plex Sans SemiBold"/>
          <w:color w:val="30206B"/>
          <w:sz w:val="24"/>
          <w:szCs w:val="24"/>
        </w:rPr>
        <w:softHyphen/>
      </w:r>
    </w:p>
    <w:sectPr w:rsidR="00AF54F6" w:rsidRPr="001067BB" w:rsidSect="00884BE1">
      <w:pgSz w:w="11906" w:h="16838"/>
      <w:pgMar w:top="678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9729" w14:textId="77777777" w:rsidR="00AC21EF" w:rsidRDefault="00AC21EF" w:rsidP="00A11B79">
      <w:pPr>
        <w:spacing w:line="240" w:lineRule="auto"/>
      </w:pPr>
      <w:r>
        <w:separator/>
      </w:r>
    </w:p>
  </w:endnote>
  <w:endnote w:type="continuationSeparator" w:id="0">
    <w:p w14:paraId="58FE0398" w14:textId="77777777" w:rsidR="00AC21EF" w:rsidRDefault="00AC21EF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0534" w14:textId="77777777" w:rsidR="00AC21EF" w:rsidRDefault="00AC21EF" w:rsidP="00A11B79">
      <w:pPr>
        <w:spacing w:line="240" w:lineRule="auto"/>
      </w:pPr>
      <w:r>
        <w:separator/>
      </w:r>
    </w:p>
  </w:footnote>
  <w:footnote w:type="continuationSeparator" w:id="0">
    <w:p w14:paraId="18437BF9" w14:textId="77777777" w:rsidR="00AC21EF" w:rsidRDefault="00AC21EF" w:rsidP="00A11B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85A9B"/>
    <w:rsid w:val="001067BB"/>
    <w:rsid w:val="0030489C"/>
    <w:rsid w:val="0030562A"/>
    <w:rsid w:val="00320947"/>
    <w:rsid w:val="00324FBB"/>
    <w:rsid w:val="003539C4"/>
    <w:rsid w:val="00390173"/>
    <w:rsid w:val="003A005F"/>
    <w:rsid w:val="003E7333"/>
    <w:rsid w:val="004040DB"/>
    <w:rsid w:val="0041638F"/>
    <w:rsid w:val="00445B25"/>
    <w:rsid w:val="00454C2D"/>
    <w:rsid w:val="00483538"/>
    <w:rsid w:val="004F25D0"/>
    <w:rsid w:val="004F592F"/>
    <w:rsid w:val="00523EA8"/>
    <w:rsid w:val="0054279F"/>
    <w:rsid w:val="005716C2"/>
    <w:rsid w:val="00586F6E"/>
    <w:rsid w:val="005B7EB4"/>
    <w:rsid w:val="005C46BC"/>
    <w:rsid w:val="00690925"/>
    <w:rsid w:val="00786A36"/>
    <w:rsid w:val="007F14DB"/>
    <w:rsid w:val="00804340"/>
    <w:rsid w:val="00806EC9"/>
    <w:rsid w:val="008177FA"/>
    <w:rsid w:val="0082015E"/>
    <w:rsid w:val="0082080D"/>
    <w:rsid w:val="00884BE1"/>
    <w:rsid w:val="008C20AA"/>
    <w:rsid w:val="008F378D"/>
    <w:rsid w:val="009257C8"/>
    <w:rsid w:val="009A788B"/>
    <w:rsid w:val="00A11B79"/>
    <w:rsid w:val="00A46B41"/>
    <w:rsid w:val="00A944C2"/>
    <w:rsid w:val="00AC21EF"/>
    <w:rsid w:val="00AC6036"/>
    <w:rsid w:val="00AE3D6C"/>
    <w:rsid w:val="00AF54F6"/>
    <w:rsid w:val="00B816A9"/>
    <w:rsid w:val="00B96A53"/>
    <w:rsid w:val="00B970C4"/>
    <w:rsid w:val="00C01083"/>
    <w:rsid w:val="00C64168"/>
    <w:rsid w:val="00CB5637"/>
    <w:rsid w:val="00D2085F"/>
    <w:rsid w:val="00DC4CC5"/>
    <w:rsid w:val="00E2236A"/>
    <w:rsid w:val="00E528DC"/>
    <w:rsid w:val="00EC650B"/>
    <w:rsid w:val="00EF3923"/>
    <w:rsid w:val="00F42AC6"/>
    <w:rsid w:val="00F90A0B"/>
    <w:rsid w:val="00F9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A6D0D370-158E-0241-B50A-CB18FBA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005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13" Type="http://schemas.openxmlformats.org/officeDocument/2006/relationships/hyperlink" Target="https://www.aihr.com/platform/?utm_source=resource&amp;utm_medium=resource&amp;utm_campaign=templates&amp;utm_content=templat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ihr.com/" TargetMode="External"/><Relationship Id="rId12" Type="http://schemas.openxmlformats.org/officeDocument/2006/relationships/hyperlink" Target="https://www.aihr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hyperlink" Target="https://www.aihr.com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2</cp:revision>
  <cp:lastPrinted>2022-11-24T10:30:00Z</cp:lastPrinted>
  <dcterms:created xsi:type="dcterms:W3CDTF">2025-01-14T15:00:00Z</dcterms:created>
  <dcterms:modified xsi:type="dcterms:W3CDTF">2025-01-14T15:00:00Z</dcterms:modified>
</cp:coreProperties>
</file>